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5AB64" w14:textId="29628635" w:rsidR="00C66B80" w:rsidRPr="00A13C8F" w:rsidRDefault="007F2C44">
      <w:pPr>
        <w:rPr>
          <w:b/>
          <w:sz w:val="24"/>
          <w:szCs w:val="24"/>
        </w:rPr>
      </w:pPr>
      <w:r w:rsidRPr="00A13C8F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13C8F">
        <w:rPr>
          <w:b/>
          <w:sz w:val="24"/>
          <w:szCs w:val="24"/>
        </w:rPr>
        <w:t xml:space="preserve">                        </w:t>
      </w:r>
      <w:r w:rsidRPr="00A13C8F">
        <w:rPr>
          <w:b/>
          <w:sz w:val="24"/>
          <w:szCs w:val="24"/>
        </w:rPr>
        <w:t xml:space="preserve"> S. Natale 2015</w:t>
      </w:r>
      <w:bookmarkStart w:id="0" w:name="_GoBack"/>
      <w:bookmarkEnd w:id="0"/>
    </w:p>
    <w:p w14:paraId="54ACD5FF" w14:textId="77777777" w:rsidR="007F2C44" w:rsidRPr="007F2C44" w:rsidRDefault="007F2C44">
      <w:r w:rsidRPr="007F2C44">
        <w:t>Carissima,</w:t>
      </w:r>
    </w:p>
    <w:p w14:paraId="059A7A19" w14:textId="77777777" w:rsidR="007F2C44" w:rsidRDefault="007F2C44">
      <w:r w:rsidRPr="007F2C44">
        <w:t>Car</w:t>
      </w:r>
      <w:r>
        <w:t>i</w:t>
      </w:r>
      <w:r w:rsidRPr="007F2C44">
        <w:t>ssimo,</w:t>
      </w:r>
    </w:p>
    <w:p w14:paraId="124AB81F" w14:textId="77777777" w:rsidR="007F2C44" w:rsidRDefault="007F2C44" w:rsidP="007F2C44">
      <w:pPr>
        <w:jc w:val="both"/>
      </w:pPr>
      <w:r>
        <w:t xml:space="preserve">                        in questa </w:t>
      </w:r>
      <w:r w:rsidR="00703603">
        <w:t xml:space="preserve"> lettera ci sono</w:t>
      </w:r>
      <w:r>
        <w:t xml:space="preserve"> tre cose:</w:t>
      </w:r>
    </w:p>
    <w:p w14:paraId="57864917" w14:textId="77777777" w:rsidR="00703603" w:rsidRDefault="00703603" w:rsidP="007F2C44">
      <w:pPr>
        <w:jc w:val="both"/>
      </w:pPr>
    </w:p>
    <w:p w14:paraId="55AECA4D" w14:textId="77777777" w:rsidR="007F2C44" w:rsidRDefault="007F2C44" w:rsidP="007F2C44">
      <w:pPr>
        <w:jc w:val="both"/>
      </w:pPr>
      <w:r w:rsidRPr="007F2C44">
        <w:rPr>
          <w:b/>
        </w:rPr>
        <w:t>1.Un caro saluto</w:t>
      </w:r>
      <w:r>
        <w:rPr>
          <w:b/>
        </w:rPr>
        <w:t xml:space="preserve">. </w:t>
      </w:r>
      <w:r w:rsidR="00703603">
        <w:t>Anzi: più</w:t>
      </w:r>
      <w:r>
        <w:t xml:space="preserve"> che un saluto vorrebbe essere un caro ricordo. Per molti questo ‘contatto natalizio’ è l’unico rimasto, ma è sentito e desiderato. </w:t>
      </w:r>
      <w:r w:rsidR="0061125D">
        <w:t>O</w:t>
      </w:r>
      <w:r>
        <w:t xml:space="preserve">gni indirizzo </w:t>
      </w:r>
      <w:r w:rsidR="0061125D">
        <w:t>e ogni nome è stato pensato ed ha raccolto una preghiera.</w:t>
      </w:r>
    </w:p>
    <w:p w14:paraId="2D93C8BC" w14:textId="109DB368" w:rsidR="007F2C44" w:rsidRPr="007F2C44" w:rsidRDefault="007F2C44" w:rsidP="007F2C44">
      <w:pPr>
        <w:jc w:val="both"/>
        <w:rPr>
          <w:b/>
        </w:rPr>
      </w:pPr>
      <w:r w:rsidRPr="007F2C44">
        <w:rPr>
          <w:b/>
        </w:rPr>
        <w:t>2. Un percorso</w:t>
      </w:r>
      <w:r>
        <w:rPr>
          <w:b/>
        </w:rPr>
        <w:t xml:space="preserve">. </w:t>
      </w:r>
      <w:r w:rsidRPr="007F2C44">
        <w:t>L’icona</w:t>
      </w:r>
      <w:r w:rsidR="0061125D">
        <w:t xml:space="preserve"> del Natale è ormai un’abitudine; </w:t>
      </w:r>
      <w:r>
        <w:t>è un segno per vivere bene la Novena e per fare in modo che il Natale non giunga improvviso e non sparisca velocemente come velocemente arriva.  C’è una piccola novità: ogni riflessione terminerà con un ‘esercizio di crist</w:t>
      </w:r>
      <w:r w:rsidR="00A13C8F">
        <w:t>ianesimo’: se lo desideri lo puoi</w:t>
      </w:r>
      <w:r>
        <w:t xml:space="preserve"> stampare e mettere ben visibile in qu</w:t>
      </w:r>
      <w:r w:rsidR="00A13C8F">
        <w:t>alche parte della casa usando il cartoncino allegato (se non lo trovi</w:t>
      </w:r>
      <w:r w:rsidR="00703603">
        <w:t xml:space="preserve"> nella busta, comunque ha</w:t>
      </w:r>
      <w:r w:rsidR="00A13C8F">
        <w:t>i</w:t>
      </w:r>
      <w:r w:rsidR="00703603">
        <w:t xml:space="preserve"> </w:t>
      </w:r>
      <w:r w:rsidR="0061125D">
        <w:t xml:space="preserve">allegate </w:t>
      </w:r>
      <w:r>
        <w:t>le istruzioni per farlo).</w:t>
      </w:r>
      <w:r w:rsidR="00A13C8F">
        <w:t xml:space="preserve"> Mi dirai</w:t>
      </w:r>
      <w:r w:rsidR="0061125D">
        <w:t>, po</w:t>
      </w:r>
      <w:r w:rsidR="00A13C8F">
        <w:t>i, se la cosa serve ed aiuta a</w:t>
      </w:r>
      <w:r w:rsidR="0061125D">
        <w:t xml:space="preserve"> rendere concreto e quotidiano il percorso verso il 25 dicembre.</w:t>
      </w:r>
    </w:p>
    <w:p w14:paraId="1988A931" w14:textId="77777777" w:rsidR="007F2C44" w:rsidRDefault="007F2C44" w:rsidP="0061125D">
      <w:pPr>
        <w:jc w:val="both"/>
      </w:pPr>
      <w:r w:rsidRPr="007F2C44">
        <w:rPr>
          <w:b/>
        </w:rPr>
        <w:t>3. Un invito</w:t>
      </w:r>
      <w:r>
        <w:t>.</w:t>
      </w:r>
      <w:r w:rsidRPr="007F2C44">
        <w:t xml:space="preserve"> </w:t>
      </w:r>
      <w:r w:rsidR="00703603">
        <w:t>Trovi</w:t>
      </w:r>
      <w:r w:rsidR="0061125D">
        <w:t xml:space="preserve"> anche un piccolo ‘regalino’</w:t>
      </w:r>
      <w:r w:rsidR="00E23C91">
        <w:t>; si tratta di uno</w:t>
      </w:r>
      <w:r w:rsidR="0061125D">
        <w:t xml:space="preserve"> degli ultimi volumetti dell’ormai nota collana del Terebinto. E’ un piccolo ‘filo’, ma resiste e spero possa diventare presto più forte </w:t>
      </w:r>
      <w:r w:rsidR="00E647B7">
        <w:t>e</w:t>
      </w:r>
      <w:r w:rsidR="0061125D">
        <w:t xml:space="preserve"> sostanzioso.</w:t>
      </w:r>
    </w:p>
    <w:p w14:paraId="2ACF8EEC" w14:textId="4B6C622E" w:rsidR="0061125D" w:rsidRDefault="0061125D" w:rsidP="0061125D">
      <w:pPr>
        <w:jc w:val="both"/>
      </w:pPr>
      <w:r>
        <w:t xml:space="preserve">Il nome Terebinto si associa subito all’Asina di Balaam che ‘produce’ anche Munera, la rivista che vorrebbe </w:t>
      </w:r>
      <w:r w:rsidR="00A13C8F">
        <w:t xml:space="preserve">far pensare, contribuendo ad </w:t>
      </w:r>
      <w:r>
        <w:t>una riflessione</w:t>
      </w:r>
      <w:r w:rsidR="00E647B7">
        <w:t xml:space="preserve"> che abbracci</w:t>
      </w:r>
      <w:r>
        <w:t xml:space="preserve"> tutti i temi</w:t>
      </w:r>
      <w:r w:rsidR="00E647B7">
        <w:t xml:space="preserve"> </w:t>
      </w:r>
      <w:r>
        <w:t>a</w:t>
      </w:r>
      <w:r w:rsidR="00703603">
        <w:t>l centro del dibattito culturale</w:t>
      </w:r>
      <w:r>
        <w:t xml:space="preserve"> o che, sebbene assenti o nascosti, sono, tuttavia, di primaria importanza.</w:t>
      </w:r>
    </w:p>
    <w:p w14:paraId="77AAD091" w14:textId="189BD483" w:rsidR="00E647B7" w:rsidRDefault="0061125D" w:rsidP="0061125D">
      <w:pPr>
        <w:jc w:val="both"/>
      </w:pPr>
      <w:r>
        <w:t>La rivista sta cambia</w:t>
      </w:r>
      <w:r w:rsidR="00A13C8F">
        <w:t>ndo e si sta dotando di nuovi (</w:t>
      </w:r>
      <w:r>
        <w:t xml:space="preserve">e costosi) strumenti  (cfr. </w:t>
      </w:r>
      <w:r w:rsidR="00E23C91">
        <w:t>il</w:t>
      </w:r>
      <w:r w:rsidR="00DE3FF5">
        <w:t xml:space="preserve"> riquadro in basso); te ne potrai r</w:t>
      </w:r>
      <w:r w:rsidR="00E23C91">
        <w:t xml:space="preserve">endere conto se avrai la pazienza e la bontà di andare a </w:t>
      </w:r>
      <w:r w:rsidR="00E23C91" w:rsidRPr="00A13C8F">
        <w:rPr>
          <w:b/>
        </w:rPr>
        <w:t>visitare il</w:t>
      </w:r>
      <w:r w:rsidR="00E647B7" w:rsidRPr="00A13C8F">
        <w:rPr>
          <w:b/>
        </w:rPr>
        <w:t xml:space="preserve"> sito di </w:t>
      </w:r>
      <w:r w:rsidR="00E23C91" w:rsidRPr="00A13C8F">
        <w:rPr>
          <w:b/>
        </w:rPr>
        <w:t xml:space="preserve">Munera </w:t>
      </w:r>
      <w:r w:rsidR="00E23C91">
        <w:t>(</w:t>
      </w:r>
      <w:hyperlink r:id="rId8" w:history="1">
        <w:r w:rsidR="00E23C91" w:rsidRPr="009D43E5">
          <w:rPr>
            <w:rStyle w:val="Collegamentoipertestuale"/>
          </w:rPr>
          <w:t>www.muneraonline</w:t>
        </w:r>
      </w:hyperlink>
      <w:r w:rsidR="00E23C91">
        <w:t>.eu) completamente</w:t>
      </w:r>
      <w:r w:rsidR="00173DE5">
        <w:t xml:space="preserve"> rinnovato.</w:t>
      </w:r>
    </w:p>
    <w:p w14:paraId="6F104CE6" w14:textId="16484137" w:rsidR="00173DE5" w:rsidRDefault="00173DE5" w:rsidP="0061125D">
      <w:pPr>
        <w:jc w:val="both"/>
      </w:pPr>
      <w:r>
        <w:t>La carità intellettual</w:t>
      </w:r>
      <w:r w:rsidR="00703603">
        <w:t>e è oggi urgente più che mai; lo</w:t>
      </w:r>
      <w:r>
        <w:t xml:space="preserve"> spaesamento che costatiam</w:t>
      </w:r>
      <w:r w:rsidR="00A13C8F">
        <w:t xml:space="preserve">o ogni giorno è superabile solo </w:t>
      </w:r>
      <w:r>
        <w:t>con una cultura rinnovata alla luce del Vangelo vissuto con coraggio e ‘sine glossa’: non c’</w:t>
      </w:r>
      <w:r w:rsidR="00703603">
        <w:t>è un giorn</w:t>
      </w:r>
      <w:r>
        <w:t xml:space="preserve">o da perdere.  </w:t>
      </w:r>
    </w:p>
    <w:p w14:paraId="5F630811" w14:textId="386CA09C" w:rsidR="00173DE5" w:rsidRDefault="00173DE5" w:rsidP="0061125D">
      <w:pPr>
        <w:jc w:val="both"/>
      </w:pPr>
      <w:r>
        <w:t xml:space="preserve">Annuncio già la </w:t>
      </w:r>
      <w:r w:rsidRPr="00173DE5">
        <w:rPr>
          <w:b/>
        </w:rPr>
        <w:t>terza settimana teologica ad Assisi</w:t>
      </w:r>
      <w:r>
        <w:t xml:space="preserve"> dal 30 luglio al 3 agosto 2016. Tema: </w:t>
      </w:r>
      <w:r w:rsidRPr="00173DE5">
        <w:rPr>
          <w:i/>
        </w:rPr>
        <w:t>‘Le profondità religiose della cultura. Culto, cultura, inculturazione’.</w:t>
      </w:r>
      <w:r>
        <w:rPr>
          <w:i/>
        </w:rPr>
        <w:t xml:space="preserve"> </w:t>
      </w:r>
      <w:r w:rsidR="0083124E">
        <w:t>Come puoi</w:t>
      </w:r>
      <w:r>
        <w:t xml:space="preserve"> costatare il tema è fondamentale perché, al di là del titolo ‘roboante’</w:t>
      </w:r>
      <w:r w:rsidR="00A13C8F">
        <w:t xml:space="preserve"> </w:t>
      </w:r>
      <w:r w:rsidR="0083124E">
        <w:t>(e provvisorio),</w:t>
      </w:r>
      <w:r>
        <w:t xml:space="preserve"> affronta la problematica emergente nella società multietnica e mul</w:t>
      </w:r>
      <w:r w:rsidR="00703603">
        <w:t>ticulturale, non dimentica</w:t>
      </w:r>
      <w:r>
        <w:t>ndo</w:t>
      </w:r>
      <w:r w:rsidR="00703603">
        <w:t xml:space="preserve"> di porre</w:t>
      </w:r>
      <w:r w:rsidR="00A13C8F">
        <w:t xml:space="preserve"> con fermezza</w:t>
      </w:r>
      <w:r w:rsidR="00703603">
        <w:t xml:space="preserve"> domande a tante forme di laicismo che, trascurando e </w:t>
      </w:r>
      <w:r w:rsidR="0083124E">
        <w:t xml:space="preserve">a </w:t>
      </w:r>
      <w:r w:rsidR="00703603">
        <w:t>volte irridendo la religione, non sono più in grado di capire tanti fenomeni che stanno emergendo in Europa e nella nostra società.</w:t>
      </w:r>
    </w:p>
    <w:p w14:paraId="75395F65" w14:textId="77777777" w:rsidR="0083124E" w:rsidRPr="00173DE5" w:rsidRDefault="0083124E" w:rsidP="0061125D">
      <w:pPr>
        <w:jc w:val="both"/>
      </w:pPr>
    </w:p>
    <w:p w14:paraId="350DA31F" w14:textId="1AEEEC00" w:rsidR="00173DE5" w:rsidRDefault="00A13C8F" w:rsidP="0061125D">
      <w:pPr>
        <w:jc w:val="both"/>
      </w:pPr>
      <w:r>
        <w:t>Per tutto questo ‘lavoro’</w:t>
      </w:r>
      <w:r w:rsidR="00173DE5">
        <w:t xml:space="preserve"> mi per</w:t>
      </w:r>
      <w:r w:rsidR="0083124E">
        <w:t>metto di chieder</w:t>
      </w:r>
      <w:r w:rsidR="00703603">
        <w:t>ti</w:t>
      </w:r>
      <w:r>
        <w:t xml:space="preserve">  di sostenere</w:t>
      </w:r>
      <w:r w:rsidR="00173DE5">
        <w:t xml:space="preserve"> le iniziative dell’Asina; prima di tutto con la preghiera, poi con saggi e pensati consigli e con…qualche soldino.</w:t>
      </w:r>
    </w:p>
    <w:p w14:paraId="6737B8CC" w14:textId="77777777" w:rsidR="0083124E" w:rsidRDefault="0083124E" w:rsidP="0061125D">
      <w:pPr>
        <w:jc w:val="both"/>
      </w:pPr>
    </w:p>
    <w:p w14:paraId="5FB95076" w14:textId="77777777" w:rsidR="00703603" w:rsidRDefault="00703603" w:rsidP="0061125D">
      <w:pPr>
        <w:jc w:val="both"/>
      </w:pPr>
      <w:r>
        <w:t>Non mi resta che augurarti una</w:t>
      </w:r>
      <w:r w:rsidR="0083124E">
        <w:t xml:space="preserve"> bella e p</w:t>
      </w:r>
      <w:r>
        <w:t xml:space="preserve">roficua Novena e un FELICISSIMO S.NATALE, </w:t>
      </w:r>
      <w:r w:rsidR="0083124E">
        <w:t>nell’anno giubilare della Misericordia e della Riconciliazione,</w:t>
      </w:r>
    </w:p>
    <w:p w14:paraId="63509D5A" w14:textId="77777777" w:rsidR="0083124E" w:rsidRDefault="00703603" w:rsidP="0061125D">
      <w:pPr>
        <w:jc w:val="both"/>
      </w:pPr>
      <w:r>
        <w:t xml:space="preserve">                                                                                                                                    </w:t>
      </w:r>
    </w:p>
    <w:p w14:paraId="26B16169" w14:textId="77777777" w:rsidR="00703603" w:rsidRDefault="0083124E" w:rsidP="0061125D">
      <w:pPr>
        <w:jc w:val="both"/>
      </w:pPr>
      <w:r>
        <w:t xml:space="preserve">                                                                                                                          </w:t>
      </w:r>
      <w:r w:rsidR="00703603">
        <w:t>don Luigi</w:t>
      </w:r>
    </w:p>
    <w:p w14:paraId="63B80BB4" w14:textId="77777777" w:rsidR="007D739D" w:rsidRDefault="007D739D" w:rsidP="007D739D">
      <w:pPr>
        <w:ind w:firstLine="708"/>
        <w:jc w:val="both"/>
      </w:pPr>
    </w:p>
    <w:p w14:paraId="26A5F67F" w14:textId="77777777" w:rsidR="00703603" w:rsidRDefault="00703603" w:rsidP="0061125D">
      <w:pPr>
        <w:jc w:val="both"/>
      </w:pPr>
    </w:p>
    <w:p w14:paraId="18615F48" w14:textId="56E9681D" w:rsidR="0083124E" w:rsidRDefault="0083124E" w:rsidP="00E647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Chi volesse contribuire alla vita dell’Asina può fare una </w:t>
      </w:r>
      <w:r w:rsidRPr="0083124E">
        <w:rPr>
          <w:b/>
          <w:i/>
          <w:sz w:val="20"/>
          <w:szCs w:val="20"/>
        </w:rPr>
        <w:t>offerta con un bonifico al conto della “Associazione Asina di Balaam</w:t>
      </w:r>
      <w:r w:rsidR="00963852">
        <w:rPr>
          <w:b/>
          <w:i/>
          <w:sz w:val="20"/>
          <w:szCs w:val="20"/>
        </w:rPr>
        <w:t>”</w:t>
      </w:r>
      <w:r w:rsidRPr="0083124E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(</w:t>
      </w:r>
      <w:r w:rsidR="00A13C8F">
        <w:rPr>
          <w:i/>
          <w:sz w:val="20"/>
          <w:szCs w:val="20"/>
        </w:rPr>
        <w:t>Se l’offerta liberale</w:t>
      </w:r>
      <w:r>
        <w:rPr>
          <w:i/>
          <w:sz w:val="20"/>
          <w:szCs w:val="20"/>
        </w:rPr>
        <w:t xml:space="preserve"> è superiore ai 25 euro</w:t>
      </w:r>
      <w:r w:rsidR="00A13C8F">
        <w:rPr>
          <w:i/>
          <w:sz w:val="20"/>
          <w:szCs w:val="20"/>
        </w:rPr>
        <w:t>, salvo indicazione contraria,</w:t>
      </w:r>
      <w:r>
        <w:rPr>
          <w:i/>
          <w:sz w:val="20"/>
          <w:szCs w:val="20"/>
        </w:rPr>
        <w:t xml:space="preserve"> diventa anche abbonamento a Munera).</w:t>
      </w:r>
      <w:r w:rsidR="00963852">
        <w:rPr>
          <w:i/>
          <w:sz w:val="20"/>
          <w:szCs w:val="20"/>
        </w:rPr>
        <w:t xml:space="preserve">               </w:t>
      </w:r>
      <w:r w:rsidRPr="00963852">
        <w:rPr>
          <w:b/>
          <w:sz w:val="20"/>
          <w:szCs w:val="20"/>
        </w:rPr>
        <w:t xml:space="preserve">IBAN </w:t>
      </w:r>
      <w:r w:rsidR="00A13C8F" w:rsidRPr="00963852">
        <w:rPr>
          <w:b/>
          <w:sz w:val="20"/>
          <w:szCs w:val="20"/>
        </w:rPr>
        <w:t>:  IT29 W07601</w:t>
      </w:r>
      <w:r w:rsidR="00A13C8F">
        <w:rPr>
          <w:i/>
          <w:sz w:val="20"/>
          <w:szCs w:val="20"/>
        </w:rPr>
        <w:t xml:space="preserve"> </w:t>
      </w:r>
      <w:r w:rsidR="00A13C8F" w:rsidRPr="00963852">
        <w:rPr>
          <w:b/>
          <w:sz w:val="20"/>
          <w:szCs w:val="20"/>
        </w:rPr>
        <w:t>01600 0000728062</w:t>
      </w:r>
      <w:r w:rsidR="00DF3938" w:rsidRPr="00963852">
        <w:rPr>
          <w:b/>
          <w:sz w:val="20"/>
          <w:szCs w:val="20"/>
        </w:rPr>
        <w:t>50      CCP: 72806250</w:t>
      </w:r>
    </w:p>
    <w:p w14:paraId="534BF44E" w14:textId="77777777" w:rsidR="00963852" w:rsidRDefault="00963852" w:rsidP="00E647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i/>
          <w:sz w:val="20"/>
          <w:szCs w:val="20"/>
        </w:rPr>
      </w:pPr>
    </w:p>
    <w:p w14:paraId="6A9110E4" w14:textId="77777777" w:rsidR="0083124E" w:rsidRPr="0083124E" w:rsidRDefault="0083124E" w:rsidP="00E647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Se si vuole fare </w:t>
      </w:r>
      <w:r w:rsidRPr="00A13C8F">
        <w:rPr>
          <w:i/>
          <w:sz w:val="20"/>
          <w:szCs w:val="20"/>
          <w:u w:val="single"/>
        </w:rPr>
        <w:t xml:space="preserve">solo l’abbonamneto  alla </w:t>
      </w:r>
      <w:r w:rsidR="007D739D" w:rsidRPr="00A13C8F">
        <w:rPr>
          <w:i/>
          <w:sz w:val="20"/>
          <w:szCs w:val="20"/>
          <w:u w:val="single"/>
        </w:rPr>
        <w:t xml:space="preserve">Rivista è possibile anche </w:t>
      </w:r>
      <w:r w:rsidRPr="00A13C8F">
        <w:rPr>
          <w:i/>
          <w:sz w:val="20"/>
          <w:szCs w:val="20"/>
          <w:u w:val="single"/>
        </w:rPr>
        <w:t>direttamente all’Editrice Cittadella</w:t>
      </w:r>
      <w:r>
        <w:rPr>
          <w:i/>
          <w:sz w:val="20"/>
          <w:szCs w:val="20"/>
        </w:rPr>
        <w:t xml:space="preserve"> usufruendo del sistema e-commerce direttamente dal sito di Munera.</w:t>
      </w:r>
      <w:r w:rsidR="007D739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Per l’abbonamento digitale questa è l’unica possibilità.</w:t>
      </w:r>
    </w:p>
    <w:p w14:paraId="5A41DC75" w14:textId="77777777" w:rsidR="007F2C44" w:rsidRPr="00E647B7" w:rsidRDefault="007F2C44" w:rsidP="00E647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i/>
          <w:sz w:val="20"/>
          <w:szCs w:val="20"/>
        </w:rPr>
      </w:pPr>
      <w:r w:rsidRPr="00E647B7">
        <w:rPr>
          <w:i/>
          <w:sz w:val="20"/>
          <w:szCs w:val="20"/>
        </w:rPr>
        <w:t xml:space="preserve">Con la campagna abbonamenti 2016, Munera si è dotata di un nuovo </w:t>
      </w:r>
      <w:r w:rsidRPr="00173DE5">
        <w:rPr>
          <w:b/>
          <w:i/>
          <w:sz w:val="20"/>
          <w:szCs w:val="20"/>
        </w:rPr>
        <w:t>sistema di e-commerce</w:t>
      </w:r>
      <w:r w:rsidRPr="00E647B7">
        <w:rPr>
          <w:i/>
          <w:sz w:val="20"/>
          <w:szCs w:val="20"/>
        </w:rPr>
        <w:t xml:space="preserve"> </w:t>
      </w:r>
      <w:r w:rsidR="00E647B7" w:rsidRPr="00E647B7">
        <w:rPr>
          <w:i/>
          <w:sz w:val="20"/>
          <w:szCs w:val="20"/>
        </w:rPr>
        <w:t>con prezzi ribassati</w:t>
      </w:r>
      <w:r w:rsidRPr="00E647B7">
        <w:rPr>
          <w:i/>
          <w:sz w:val="20"/>
          <w:szCs w:val="20"/>
        </w:rPr>
        <w:t>.</w:t>
      </w:r>
      <w:r w:rsidR="00E647B7" w:rsidRPr="00E647B7">
        <w:rPr>
          <w:i/>
          <w:sz w:val="20"/>
          <w:szCs w:val="20"/>
        </w:rPr>
        <w:t xml:space="preserve"> </w:t>
      </w:r>
      <w:r w:rsidRPr="00E647B7">
        <w:rPr>
          <w:b/>
          <w:i/>
          <w:sz w:val="20"/>
          <w:szCs w:val="20"/>
        </w:rPr>
        <w:t>L’abbonamento digitale</w:t>
      </w:r>
      <w:r w:rsidR="00E647B7" w:rsidRPr="00E647B7">
        <w:rPr>
          <w:i/>
          <w:sz w:val="20"/>
          <w:szCs w:val="20"/>
        </w:rPr>
        <w:t xml:space="preserve">: 12 euro; </w:t>
      </w:r>
      <w:r w:rsidRPr="00E647B7">
        <w:rPr>
          <w:i/>
          <w:sz w:val="20"/>
          <w:szCs w:val="20"/>
        </w:rPr>
        <w:t xml:space="preserve"> i singoli fascicoli digi</w:t>
      </w:r>
      <w:r w:rsidR="00E647B7" w:rsidRPr="00E647B7">
        <w:rPr>
          <w:i/>
          <w:sz w:val="20"/>
          <w:szCs w:val="20"/>
        </w:rPr>
        <w:t xml:space="preserve">tali: 5 euro; </w:t>
      </w:r>
      <w:r w:rsidRPr="00E647B7">
        <w:rPr>
          <w:i/>
          <w:sz w:val="20"/>
          <w:szCs w:val="20"/>
        </w:rPr>
        <w:t xml:space="preserve"> i singoli articoli</w:t>
      </w:r>
      <w:r w:rsidR="00E647B7" w:rsidRPr="00E647B7">
        <w:rPr>
          <w:i/>
          <w:sz w:val="20"/>
          <w:szCs w:val="20"/>
        </w:rPr>
        <w:t>: 2 euro.</w:t>
      </w:r>
    </w:p>
    <w:p w14:paraId="2BB36858" w14:textId="77777777" w:rsidR="007F2C44" w:rsidRPr="00E647B7" w:rsidRDefault="00E647B7" w:rsidP="00E647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i/>
          <w:sz w:val="20"/>
          <w:szCs w:val="20"/>
        </w:rPr>
      </w:pPr>
      <w:r w:rsidRPr="00E647B7">
        <w:rPr>
          <w:i/>
          <w:sz w:val="20"/>
          <w:szCs w:val="20"/>
        </w:rPr>
        <w:t>Novità:</w:t>
      </w:r>
      <w:r w:rsidR="007F2C44" w:rsidRPr="00E647B7">
        <w:rPr>
          <w:i/>
          <w:sz w:val="20"/>
          <w:szCs w:val="20"/>
        </w:rPr>
        <w:t xml:space="preserve"> la sottoscrizione </w:t>
      </w:r>
      <w:r w:rsidR="007F2C44" w:rsidRPr="00E647B7">
        <w:rPr>
          <w:b/>
          <w:i/>
          <w:sz w:val="20"/>
          <w:szCs w:val="20"/>
        </w:rPr>
        <w:t>di un abbonamento cartaceo</w:t>
      </w:r>
      <w:r w:rsidR="007F2C44" w:rsidRPr="00E647B7">
        <w:rPr>
          <w:i/>
          <w:sz w:val="20"/>
          <w:szCs w:val="20"/>
        </w:rPr>
        <w:t xml:space="preserve"> dà ora diritto anche all’accesso alla versione digitale dei fascicoli dell’anno di abbonamento, ma</w:t>
      </w:r>
      <w:r w:rsidRPr="00E647B7">
        <w:rPr>
          <w:i/>
          <w:sz w:val="20"/>
          <w:szCs w:val="20"/>
        </w:rPr>
        <w:t xml:space="preserve">ntenendo invariato il suo costo: 25 euro. </w:t>
      </w:r>
      <w:r w:rsidR="007F2C44" w:rsidRPr="00E647B7">
        <w:rPr>
          <w:i/>
          <w:sz w:val="20"/>
          <w:szCs w:val="20"/>
        </w:rPr>
        <w:t>Inoltre, se acquisti un abbonamento – digitale o cartaceo – per te e ne regali un altro, ne ricevi un terzo in omaggio, che potrai regalare a chi vuoi.</w:t>
      </w:r>
      <w:r w:rsidR="00E23C91" w:rsidRPr="00E647B7">
        <w:rPr>
          <w:i/>
          <w:sz w:val="20"/>
          <w:szCs w:val="20"/>
        </w:rPr>
        <w:t xml:space="preserve"> </w:t>
      </w:r>
    </w:p>
    <w:p w14:paraId="1CB6CAC4" w14:textId="77777777" w:rsidR="007F2C44" w:rsidRDefault="007F2C44" w:rsidP="007F2C44"/>
    <w:p w14:paraId="2B8D9007" w14:textId="77777777" w:rsidR="007F2C44" w:rsidRDefault="007F2C44" w:rsidP="007F2C44"/>
    <w:p w14:paraId="70DB39AD" w14:textId="77777777" w:rsidR="007F2C44" w:rsidRDefault="007F2C44" w:rsidP="007F2C44"/>
    <w:p w14:paraId="25409996" w14:textId="77777777" w:rsidR="007F2C44" w:rsidRDefault="007F2C44" w:rsidP="007F2C44"/>
    <w:p w14:paraId="3A50CD29" w14:textId="77777777" w:rsidR="007F2C44" w:rsidRPr="007F2C44" w:rsidRDefault="007F2C44" w:rsidP="007F2C44"/>
    <w:sectPr w:rsidR="007F2C44" w:rsidRPr="007F2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C5314" w14:textId="77777777" w:rsidR="00A80DCA" w:rsidRDefault="00A80DCA" w:rsidP="00DF3938">
      <w:r>
        <w:separator/>
      </w:r>
    </w:p>
  </w:endnote>
  <w:endnote w:type="continuationSeparator" w:id="0">
    <w:p w14:paraId="0BEBFFAF" w14:textId="77777777" w:rsidR="00A80DCA" w:rsidRDefault="00A80DCA" w:rsidP="00DF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39E35" w14:textId="77777777" w:rsidR="00A80DCA" w:rsidRDefault="00A80DCA" w:rsidP="00DF3938">
      <w:r>
        <w:separator/>
      </w:r>
    </w:p>
  </w:footnote>
  <w:footnote w:type="continuationSeparator" w:id="0">
    <w:p w14:paraId="4A26E050" w14:textId="77777777" w:rsidR="00A80DCA" w:rsidRDefault="00A80DCA" w:rsidP="00DF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DEB"/>
    <w:multiLevelType w:val="hybridMultilevel"/>
    <w:tmpl w:val="0916D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4C26"/>
    <w:multiLevelType w:val="hybridMultilevel"/>
    <w:tmpl w:val="D166B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03CDA"/>
    <w:multiLevelType w:val="hybridMultilevel"/>
    <w:tmpl w:val="03285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44"/>
    <w:rsid w:val="00173DE5"/>
    <w:rsid w:val="001A68F3"/>
    <w:rsid w:val="005D5693"/>
    <w:rsid w:val="0061125D"/>
    <w:rsid w:val="00703603"/>
    <w:rsid w:val="0074073C"/>
    <w:rsid w:val="007D739D"/>
    <w:rsid w:val="007F2C44"/>
    <w:rsid w:val="0083124E"/>
    <w:rsid w:val="00963852"/>
    <w:rsid w:val="00A13C8F"/>
    <w:rsid w:val="00A80DCA"/>
    <w:rsid w:val="00C66B80"/>
    <w:rsid w:val="00DE3FF5"/>
    <w:rsid w:val="00DF3938"/>
    <w:rsid w:val="00E23C91"/>
    <w:rsid w:val="00E6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541B"/>
  <w15:chartTrackingRefBased/>
  <w15:docId w15:val="{ABFF5561-AE34-42EA-B8FB-58B6DA23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2C4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23C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3C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3C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3C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3C9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C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C9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3C9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3C91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39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938"/>
  </w:style>
  <w:style w:type="paragraph" w:styleId="Pidipagina">
    <w:name w:val="footer"/>
    <w:basedOn w:val="Normale"/>
    <w:link w:val="PidipaginaCarattere"/>
    <w:uiPriority w:val="99"/>
    <w:unhideWhenUsed/>
    <w:rsid w:val="00DF39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era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88F0-9352-4734-952D-98DE418F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cp:lastPrinted>2015-12-08T08:59:00Z</cp:lastPrinted>
  <dcterms:created xsi:type="dcterms:W3CDTF">2015-12-07T23:33:00Z</dcterms:created>
  <dcterms:modified xsi:type="dcterms:W3CDTF">2015-12-08T18:56:00Z</dcterms:modified>
</cp:coreProperties>
</file>